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DF" w:rsidRDefault="00B06FDF" w:rsidP="00B06FDF">
      <w:pPr>
        <w:widowControl w:val="0"/>
        <w:autoSpaceDE w:val="0"/>
        <w:autoSpaceDN w:val="0"/>
        <w:adjustRightInd w:val="0"/>
        <w:ind w:left="4248" w:hanging="4248"/>
      </w:pPr>
      <w:r>
        <w:t>DJEČJI VRTIĆ ROŽICA</w:t>
      </w:r>
    </w:p>
    <w:p w:rsidR="00B06FDF" w:rsidRDefault="00B06FDF" w:rsidP="00B06FDF">
      <w:r>
        <w:t>VELIKO TRGOVIŠĆE</w:t>
      </w:r>
    </w:p>
    <w:p w:rsidR="00B06FDF" w:rsidRDefault="00B06FDF" w:rsidP="00B06FDF">
      <w:r>
        <w:t xml:space="preserve">   UPRAVNO VIJEĆE </w:t>
      </w:r>
    </w:p>
    <w:p w:rsidR="00B06FDF" w:rsidRDefault="00B06FDF" w:rsidP="00B06FDF">
      <w:bookmarkStart w:id="0" w:name="_GoBack"/>
      <w:bookmarkEnd w:id="0"/>
      <w:r>
        <w:t>Veliko Trgovišće, 26.08.2021.g.</w:t>
      </w:r>
    </w:p>
    <w:p w:rsidR="00B06FDF" w:rsidRDefault="00B06FDF" w:rsidP="00B06FDF">
      <w:pPr>
        <w:jc w:val="both"/>
      </w:pPr>
    </w:p>
    <w:p w:rsidR="00B06FDF" w:rsidRDefault="00B06FDF" w:rsidP="00B06FDF">
      <w:pPr>
        <w:ind w:right="15"/>
        <w:jc w:val="both"/>
        <w:rPr>
          <w:b/>
          <w:bCs/>
          <w:color w:val="000000"/>
          <w:sz w:val="22"/>
          <w:szCs w:val="22"/>
        </w:rPr>
      </w:pPr>
      <w:r>
        <w:rPr>
          <w:sz w:val="22"/>
          <w:szCs w:val="22"/>
        </w:rPr>
        <w:t>Na temelju odredbe članka 26. Zakona o predškolskom odgoju i obrazovanju (NN 10/97, 107/07, 94/13 i 98/19 ) i</w:t>
      </w:r>
      <w:r>
        <w:rPr>
          <w:color w:val="000000"/>
          <w:sz w:val="22"/>
          <w:szCs w:val="22"/>
        </w:rPr>
        <w:t xml:space="preserve"> članka 49. Statuta Dječjeg vrtića Rožica, Upravno vijeće Dječjeg vrtića Rožica na svojoj 2. sjednici održanoj dana 26.08.2021. godine raspisuje </w:t>
      </w:r>
      <w:r>
        <w:rPr>
          <w:b/>
          <w:bCs/>
          <w:color w:val="000000"/>
          <w:sz w:val="22"/>
          <w:szCs w:val="22"/>
        </w:rPr>
        <w:t>                                                                            </w:t>
      </w:r>
    </w:p>
    <w:p w:rsidR="00B06FDF" w:rsidRDefault="00B06FDF" w:rsidP="00B06FDF">
      <w:pPr>
        <w:pBdr>
          <w:bottom w:val="thinThickSmallGap" w:sz="12" w:space="1" w:color="943634"/>
        </w:pBdr>
        <w:spacing w:before="400"/>
        <w:jc w:val="center"/>
        <w:outlineLvl w:val="0"/>
        <w:rPr>
          <w:rFonts w:eastAsia="Calibri"/>
          <w:caps/>
          <w:color w:val="632423"/>
          <w:spacing w:val="20"/>
          <w:sz w:val="22"/>
          <w:szCs w:val="22"/>
          <w:lang w:eastAsia="en-US"/>
        </w:rPr>
      </w:pPr>
      <w:r>
        <w:rPr>
          <w:rFonts w:eastAsia="Calibri"/>
          <w:caps/>
          <w:color w:val="632423"/>
          <w:spacing w:val="20"/>
          <w:sz w:val="22"/>
          <w:szCs w:val="22"/>
          <w:lang w:eastAsia="en-US"/>
        </w:rPr>
        <w:t>NATJEČAJ</w:t>
      </w:r>
    </w:p>
    <w:p w:rsidR="00B06FDF" w:rsidRDefault="00B06FDF" w:rsidP="00B06FDF">
      <w:pPr>
        <w:spacing w:after="5" w:line="242" w:lineRule="auto"/>
        <w:ind w:left="10" w:hanging="10"/>
        <w:jc w:val="center"/>
        <w:rPr>
          <w:b/>
          <w:color w:val="000000"/>
          <w:sz w:val="22"/>
          <w:szCs w:val="22"/>
        </w:rPr>
      </w:pPr>
      <w:r>
        <w:rPr>
          <w:b/>
          <w:color w:val="000000"/>
          <w:sz w:val="22"/>
          <w:szCs w:val="22"/>
        </w:rPr>
        <w:t>za zasnivanje radnog odnosa</w:t>
      </w:r>
    </w:p>
    <w:p w:rsidR="00B06FDF" w:rsidRDefault="00B06FDF" w:rsidP="00B06FDF">
      <w:pPr>
        <w:jc w:val="both"/>
        <w:rPr>
          <w:sz w:val="22"/>
          <w:szCs w:val="22"/>
        </w:rPr>
      </w:pPr>
    </w:p>
    <w:p w:rsidR="00B06FDF" w:rsidRDefault="00B06FDF" w:rsidP="00B06FDF">
      <w:pPr>
        <w:jc w:val="both"/>
        <w:rPr>
          <w:b/>
          <w:sz w:val="22"/>
          <w:szCs w:val="22"/>
        </w:rPr>
      </w:pPr>
      <w:r>
        <w:rPr>
          <w:b/>
          <w:sz w:val="22"/>
          <w:szCs w:val="22"/>
        </w:rPr>
        <w:t xml:space="preserve">za radno mjesto ODGOJITELJA </w:t>
      </w:r>
    </w:p>
    <w:p w:rsidR="00B06FDF" w:rsidRDefault="00B06FDF" w:rsidP="00B06FDF">
      <w:pPr>
        <w:pStyle w:val="Odlomakpopisa"/>
        <w:numPr>
          <w:ilvl w:val="0"/>
          <w:numId w:val="1"/>
        </w:numPr>
        <w:jc w:val="both"/>
        <w:rPr>
          <w:b/>
          <w:sz w:val="22"/>
          <w:szCs w:val="22"/>
        </w:rPr>
      </w:pPr>
      <w:r>
        <w:rPr>
          <w:b/>
          <w:sz w:val="22"/>
          <w:szCs w:val="22"/>
        </w:rPr>
        <w:t>1 izvršitelja/</w:t>
      </w:r>
      <w:proofErr w:type="spellStart"/>
      <w:r>
        <w:rPr>
          <w:b/>
          <w:sz w:val="22"/>
          <w:szCs w:val="22"/>
        </w:rPr>
        <w:t>ica</w:t>
      </w:r>
      <w:proofErr w:type="spellEnd"/>
      <w:r>
        <w:rPr>
          <w:b/>
          <w:sz w:val="22"/>
          <w:szCs w:val="22"/>
        </w:rPr>
        <w:t xml:space="preserve"> na određeno, puno radno vrijeme – do 31.08.2022.g.  </w:t>
      </w:r>
    </w:p>
    <w:p w:rsidR="00B06FDF" w:rsidRDefault="00B06FDF" w:rsidP="00B06FDF">
      <w:pPr>
        <w:pStyle w:val="Odlomakpopisa"/>
        <w:jc w:val="both"/>
        <w:rPr>
          <w:b/>
          <w:sz w:val="22"/>
          <w:szCs w:val="22"/>
        </w:rPr>
      </w:pPr>
    </w:p>
    <w:p w:rsidR="00B06FDF" w:rsidRDefault="00B06FDF" w:rsidP="00B06FDF">
      <w:pPr>
        <w:jc w:val="both"/>
        <w:rPr>
          <w:sz w:val="22"/>
          <w:szCs w:val="22"/>
        </w:rPr>
      </w:pPr>
      <w:r>
        <w:rPr>
          <w:b/>
          <w:sz w:val="22"/>
          <w:szCs w:val="22"/>
        </w:rPr>
        <w:t>UVJETI</w:t>
      </w:r>
      <w:r>
        <w:rPr>
          <w:sz w:val="22"/>
          <w:szCs w:val="22"/>
        </w:rPr>
        <w:t>: prema Zakonu o predškolskom odgoju i obrazovanju  (NN 10/97,107/07, 94/13 i 98/19) i Pravilniku o vrsti stručne spreme stručnih djelatnika te vrsti i stupnju stručne spreme ostalih djelatnika u dječjem vrtiću (NN 133/97).</w:t>
      </w:r>
    </w:p>
    <w:p w:rsidR="00B06FDF" w:rsidRDefault="00B06FDF" w:rsidP="00B06FDF">
      <w:pPr>
        <w:jc w:val="both"/>
        <w:rPr>
          <w:sz w:val="22"/>
          <w:szCs w:val="22"/>
        </w:rPr>
      </w:pPr>
    </w:p>
    <w:p w:rsidR="00B06FDF" w:rsidRDefault="00B06FDF" w:rsidP="00B06FDF">
      <w:pPr>
        <w:rPr>
          <w:b/>
          <w:sz w:val="22"/>
          <w:szCs w:val="22"/>
        </w:rPr>
      </w:pPr>
      <w:r>
        <w:rPr>
          <w:b/>
          <w:sz w:val="22"/>
          <w:szCs w:val="22"/>
        </w:rPr>
        <w:t>Prijava na natječaj treba biti vlastoručno potpisana i sadržavati sljedeće priloge:</w:t>
      </w:r>
    </w:p>
    <w:p w:rsidR="00B06FDF" w:rsidRDefault="00B06FDF" w:rsidP="00B06FDF">
      <w:pPr>
        <w:rPr>
          <w:sz w:val="22"/>
          <w:szCs w:val="22"/>
        </w:rPr>
      </w:pPr>
      <w:r>
        <w:rPr>
          <w:b/>
          <w:sz w:val="22"/>
          <w:szCs w:val="22"/>
        </w:rPr>
        <w:t xml:space="preserve">- </w:t>
      </w:r>
      <w:r>
        <w:rPr>
          <w:sz w:val="22"/>
          <w:szCs w:val="22"/>
        </w:rPr>
        <w:t>Životopis – vlastoručno potpisan</w:t>
      </w:r>
    </w:p>
    <w:p w:rsidR="00B06FDF" w:rsidRDefault="00B06FDF" w:rsidP="00B06FDF">
      <w:pPr>
        <w:rPr>
          <w:sz w:val="22"/>
          <w:szCs w:val="22"/>
        </w:rPr>
      </w:pPr>
      <w:r>
        <w:rPr>
          <w:sz w:val="22"/>
          <w:szCs w:val="22"/>
        </w:rPr>
        <w:t>- Dokaz o stečenoj stručnoj spremi (preslika)</w:t>
      </w:r>
    </w:p>
    <w:p w:rsidR="00B06FDF" w:rsidRDefault="00B06FDF" w:rsidP="00B06FDF">
      <w:pPr>
        <w:rPr>
          <w:sz w:val="22"/>
          <w:szCs w:val="22"/>
        </w:rPr>
      </w:pPr>
      <w:r>
        <w:rPr>
          <w:sz w:val="22"/>
          <w:szCs w:val="22"/>
        </w:rPr>
        <w:t xml:space="preserve">- Dokaz o položenom stručnom ispitu (preslika) </w:t>
      </w:r>
    </w:p>
    <w:p w:rsidR="00B06FDF" w:rsidRDefault="00B06FDF" w:rsidP="00B06FDF">
      <w:pPr>
        <w:rPr>
          <w:sz w:val="22"/>
          <w:szCs w:val="22"/>
        </w:rPr>
      </w:pPr>
      <w:r>
        <w:rPr>
          <w:sz w:val="22"/>
          <w:szCs w:val="22"/>
        </w:rPr>
        <w:t>- Potvrdu Hrvatskog zavoda za mirovinsko osiguranje o podacima evidentiranim u bazi podataka HZMO, ne starija od dana objave ovog natječaja</w:t>
      </w:r>
    </w:p>
    <w:p w:rsidR="00B06FDF" w:rsidRDefault="00B06FDF" w:rsidP="00B06FDF">
      <w:pPr>
        <w:rPr>
          <w:sz w:val="22"/>
          <w:szCs w:val="22"/>
        </w:rPr>
      </w:pPr>
      <w:r>
        <w:rPr>
          <w:sz w:val="22"/>
          <w:szCs w:val="22"/>
        </w:rPr>
        <w:t>- Domovnicu (preslika)</w:t>
      </w:r>
    </w:p>
    <w:p w:rsidR="00B06FDF" w:rsidRDefault="00B06FDF" w:rsidP="00B06FDF">
      <w:pPr>
        <w:rPr>
          <w:sz w:val="22"/>
          <w:szCs w:val="22"/>
        </w:rPr>
      </w:pPr>
      <w:r>
        <w:rPr>
          <w:sz w:val="22"/>
          <w:szCs w:val="22"/>
        </w:rPr>
        <w:t>- Osobnu iskaznicu (preslika)</w:t>
      </w:r>
    </w:p>
    <w:p w:rsidR="00B06FDF" w:rsidRDefault="00B06FDF" w:rsidP="00B06FDF">
      <w:pPr>
        <w:rPr>
          <w:sz w:val="22"/>
          <w:szCs w:val="22"/>
        </w:rPr>
      </w:pPr>
      <w:r>
        <w:rPr>
          <w:sz w:val="22"/>
          <w:szCs w:val="22"/>
        </w:rPr>
        <w:t>- Uvjerenje nadležnog suda da se protiv kandidata ne vodi kazneni postupak za neko od kaznenih djela navedenih u čl.25. st.1. Zakona o predškolskom odgoju i obrazovanju (NN 10/97,107/07, 94/13 i 98/19), ne starije od dana objave ovog natječaja.</w:t>
      </w:r>
    </w:p>
    <w:p w:rsidR="00B06FDF" w:rsidRDefault="00B06FDF" w:rsidP="00B06FDF">
      <w:pPr>
        <w:rPr>
          <w:sz w:val="22"/>
          <w:szCs w:val="22"/>
        </w:rPr>
      </w:pPr>
      <w:r>
        <w:rPr>
          <w:sz w:val="22"/>
          <w:szCs w:val="22"/>
        </w:rPr>
        <w:t>- Uvjerenje nadležnog suda da se protiv kandidata ne vodi prekršajni postupak za neko od prekršajnih djela navedenih u čl.25. st.3.  Zakona o predškolskom odgoju i obrazovanju (NN 10/97,107/07, 94/13 i 98/19), ne starije od dana objave ovog natječaja.</w:t>
      </w:r>
    </w:p>
    <w:p w:rsidR="00B06FDF" w:rsidRDefault="00B06FDF" w:rsidP="00B06FDF">
      <w:pPr>
        <w:rPr>
          <w:sz w:val="22"/>
          <w:szCs w:val="22"/>
        </w:rPr>
      </w:pPr>
    </w:p>
    <w:p w:rsidR="00B06FDF" w:rsidRDefault="00B06FDF" w:rsidP="00B06FDF">
      <w:pPr>
        <w:rPr>
          <w:sz w:val="22"/>
          <w:szCs w:val="22"/>
        </w:rPr>
      </w:pPr>
      <w:r>
        <w:rPr>
          <w:sz w:val="22"/>
          <w:szCs w:val="22"/>
        </w:rPr>
        <w:t>Na natječaj se pod ravnopravnim uvjetima mogu prijaviti osobe oba spola.</w:t>
      </w:r>
    </w:p>
    <w:p w:rsidR="00B06FDF" w:rsidRDefault="00B06FDF" w:rsidP="00B06FDF">
      <w:pPr>
        <w:spacing w:after="245"/>
        <w:ind w:left="-5" w:right="36"/>
        <w:rPr>
          <w:sz w:val="22"/>
          <w:szCs w:val="22"/>
        </w:rPr>
      </w:pPr>
      <w:r>
        <w:rPr>
          <w:sz w:val="22"/>
          <w:szCs w:val="22"/>
        </w:rPr>
        <w:t>Probni rad određen je u trajanju od 6 mjeseci.</w:t>
      </w:r>
    </w:p>
    <w:p w:rsidR="00B06FDF" w:rsidRDefault="00B06FDF" w:rsidP="00B06FDF">
      <w:pPr>
        <w:spacing w:after="245"/>
        <w:ind w:left="-5" w:right="36"/>
        <w:rPr>
          <w:sz w:val="22"/>
          <w:szCs w:val="22"/>
        </w:rPr>
      </w:pPr>
      <w:r>
        <w:rPr>
          <w:sz w:val="22"/>
          <w:szCs w:val="22"/>
        </w:rPr>
        <w:t>Kandidat/</w:t>
      </w:r>
      <w:proofErr w:type="spellStart"/>
      <w:r>
        <w:rPr>
          <w:sz w:val="22"/>
          <w:szCs w:val="22"/>
        </w:rPr>
        <w:t>kinja</w:t>
      </w:r>
      <w:proofErr w:type="spellEnd"/>
      <w:r>
        <w:rPr>
          <w:sz w:val="22"/>
          <w:szCs w:val="22"/>
        </w:rPr>
        <w:t xml:space="preserve"> koji/a  prema posebnim propisima ostvaruje pravo prednosti prilikom zapošljavanja dužan/a se u prijavi na natječaj pozvati na to pravo. Uz prijavu na natječaj dužan/a je,  pored dokaza o ispunjavanju uvjeta natječaja, priložiti svu propisanu dokumentaciju prema posebnom zakonu i ima prednost u odnosu na ostale kandidate samo pod jednakim uvjetima.</w:t>
      </w:r>
    </w:p>
    <w:p w:rsidR="00B06FDF" w:rsidRDefault="00B06FDF" w:rsidP="00B06FDF">
      <w:pPr>
        <w:autoSpaceDE w:val="0"/>
        <w:autoSpaceDN w:val="0"/>
        <w:adjustRightInd w:val="0"/>
        <w:jc w:val="both"/>
        <w:rPr>
          <w:sz w:val="22"/>
          <w:szCs w:val="22"/>
        </w:rPr>
      </w:pPr>
      <w:r>
        <w:rPr>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Pr>
            <w:rStyle w:val="Hiperveza"/>
            <w:color w:val="auto"/>
            <w:sz w:val="22"/>
            <w:szCs w:val="22"/>
          </w:rPr>
          <w:t>https://branitelji.gov.hr/zaposljavanje-843/843</w:t>
        </w:r>
      </w:hyperlink>
      <w:r>
        <w:rPr>
          <w:sz w:val="22"/>
          <w:szCs w:val="22"/>
        </w:rPr>
        <w:t xml:space="preserve">, a dodatne informacije o dokazima koji su potrebni u svrhu ostvarivanja prednosti pri zapošljavanju potražiti na sljedećoj poveznici: </w:t>
      </w:r>
    </w:p>
    <w:p w:rsidR="00B06FDF" w:rsidRDefault="00B06FDF" w:rsidP="00B06FDF">
      <w:pPr>
        <w:autoSpaceDE w:val="0"/>
        <w:autoSpaceDN w:val="0"/>
        <w:adjustRightInd w:val="0"/>
        <w:jc w:val="both"/>
        <w:rPr>
          <w:sz w:val="22"/>
          <w:szCs w:val="22"/>
        </w:rPr>
      </w:pPr>
      <w:hyperlink r:id="rId6" w:history="1">
        <w:r>
          <w:rPr>
            <w:rStyle w:val="Hiperveza"/>
            <w:color w:val="auto"/>
            <w:sz w:val="22"/>
            <w:szCs w:val="22"/>
          </w:rPr>
          <w:t>https://branitelji.gov.hr/UserDocsImages/NG/12%20Prosinac/Zapo%C5%A1ljavanje/POPIS%20DOKAZA%20ZA%20OSTVARIVANJE%20PRAVA%20PRI%20ZAPO%C5%A0LJAVANJU.pdf</w:t>
        </w:r>
      </w:hyperlink>
    </w:p>
    <w:p w:rsidR="00B06FDF" w:rsidRDefault="00B06FDF" w:rsidP="00B06FDF">
      <w:pPr>
        <w:autoSpaceDE w:val="0"/>
        <w:autoSpaceDN w:val="0"/>
        <w:adjustRightInd w:val="0"/>
        <w:jc w:val="both"/>
        <w:rPr>
          <w:sz w:val="22"/>
          <w:szCs w:val="22"/>
        </w:rPr>
      </w:pPr>
    </w:p>
    <w:p w:rsidR="00B06FDF" w:rsidRDefault="00B06FDF" w:rsidP="00B06FDF">
      <w:pPr>
        <w:autoSpaceDE w:val="0"/>
        <w:autoSpaceDN w:val="0"/>
        <w:adjustRightInd w:val="0"/>
        <w:jc w:val="both"/>
        <w:rPr>
          <w:sz w:val="22"/>
          <w:szCs w:val="22"/>
        </w:rPr>
      </w:pPr>
      <w:r>
        <w:rPr>
          <w:sz w:val="22"/>
          <w:szCs w:val="22"/>
        </w:rPr>
        <w:t xml:space="preserve">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w:t>
      </w:r>
      <w:r>
        <w:rPr>
          <w:sz w:val="22"/>
          <w:szCs w:val="22"/>
        </w:rPr>
        <w:lastRenderedPageBreak/>
        <w:t>ispravu o invaliditetu, na temelju koje se osoba može upisati u očevidnik zaposlenih osoba s invaliditetom te dokaz iz kojeg je vidljivo na koji je način prestao radni odnos kod posljednjeg poslodavca (rješenje, ugovor, sporazum i sl.).</w:t>
      </w:r>
    </w:p>
    <w:p w:rsidR="00B06FDF" w:rsidRDefault="00B06FDF" w:rsidP="00B06FDF">
      <w:pPr>
        <w:autoSpaceDE w:val="0"/>
        <w:autoSpaceDN w:val="0"/>
        <w:adjustRightInd w:val="0"/>
        <w:jc w:val="both"/>
        <w:rPr>
          <w:sz w:val="22"/>
          <w:szCs w:val="22"/>
        </w:rPr>
      </w:pPr>
    </w:p>
    <w:p w:rsidR="00B06FDF" w:rsidRDefault="00B06FDF" w:rsidP="00B06FDF">
      <w:pPr>
        <w:autoSpaceDE w:val="0"/>
        <w:autoSpaceDN w:val="0"/>
        <w:adjustRightInd w:val="0"/>
        <w:jc w:val="both"/>
        <w:rPr>
          <w:sz w:val="22"/>
          <w:szCs w:val="22"/>
        </w:rPr>
      </w:pPr>
      <w:r>
        <w:rPr>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B06FDF" w:rsidRDefault="00B06FDF" w:rsidP="00B06FDF">
      <w:pPr>
        <w:autoSpaceDE w:val="0"/>
        <w:autoSpaceDN w:val="0"/>
        <w:adjustRightInd w:val="0"/>
        <w:jc w:val="both"/>
        <w:rPr>
          <w:sz w:val="22"/>
          <w:szCs w:val="22"/>
        </w:rPr>
      </w:pPr>
      <w:r>
        <w:rPr>
          <w:sz w:val="22"/>
          <w:szCs w:val="22"/>
        </w:rPr>
        <w:t>Isprave se prilažu u neovjerenom presliku, a prije izbora kandidata predočit će se izvornik.</w:t>
      </w:r>
    </w:p>
    <w:p w:rsidR="00B06FDF" w:rsidRDefault="00B06FDF" w:rsidP="00B06FDF">
      <w:pPr>
        <w:autoSpaceDE w:val="0"/>
        <w:autoSpaceDN w:val="0"/>
        <w:adjustRightInd w:val="0"/>
        <w:jc w:val="both"/>
        <w:rPr>
          <w:sz w:val="22"/>
          <w:szCs w:val="22"/>
        </w:rPr>
      </w:pPr>
      <w:r>
        <w:rPr>
          <w:sz w:val="22"/>
          <w:szCs w:val="22"/>
        </w:rPr>
        <w:t xml:space="preserve">Kandidati/kinje koji podnesu potpunu i urednu prijavu i ispunjavaju formalne uvjete iz natječaja mogu biti pozvani na razgovor i/ili provjeru sposobnosti i vještina bitnih za obavljanje poslova radnog mjesta. </w:t>
      </w:r>
    </w:p>
    <w:p w:rsidR="00B06FDF" w:rsidRDefault="00B06FDF" w:rsidP="00B06FDF">
      <w:pPr>
        <w:jc w:val="both"/>
        <w:rPr>
          <w:sz w:val="22"/>
          <w:szCs w:val="22"/>
        </w:rPr>
      </w:pPr>
    </w:p>
    <w:p w:rsidR="00B06FDF" w:rsidRDefault="00B06FDF" w:rsidP="00B06FDF">
      <w:pPr>
        <w:jc w:val="both"/>
        <w:rPr>
          <w:sz w:val="22"/>
          <w:szCs w:val="22"/>
        </w:rPr>
      </w:pPr>
      <w:r>
        <w:rPr>
          <w:sz w:val="22"/>
          <w:szCs w:val="22"/>
        </w:rPr>
        <w:t xml:space="preserve">Podnošenjem prijave na natječaj kandidati su izričito suglasni da  Dječji vrtić Rožica kao voditelj zbirke osobnih podataka može prikupljati, koristiti i dalje obrađivati podatke u svrhu provedbe natječajnog postupka, sukladno propisima o zaštiti osobnih podataka.  </w:t>
      </w:r>
    </w:p>
    <w:p w:rsidR="00B06FDF" w:rsidRDefault="00B06FDF" w:rsidP="00B06FDF">
      <w:pPr>
        <w:jc w:val="both"/>
        <w:rPr>
          <w:sz w:val="22"/>
          <w:szCs w:val="22"/>
        </w:rPr>
      </w:pPr>
    </w:p>
    <w:p w:rsidR="00B06FDF" w:rsidRDefault="00B06FDF" w:rsidP="00B06FDF">
      <w:pPr>
        <w:jc w:val="both"/>
        <w:rPr>
          <w:sz w:val="22"/>
          <w:szCs w:val="22"/>
        </w:rPr>
      </w:pPr>
      <w:r>
        <w:rPr>
          <w:sz w:val="22"/>
          <w:szCs w:val="22"/>
        </w:rPr>
        <w:t>Dokaz o zdravstvenoj sposobnosti za obavljanje poslova radnog mjesta izabrani kandidat će obaviti po dostavljenoj obavijesti o izboru, a prije sklapanja UOR-u.</w:t>
      </w:r>
    </w:p>
    <w:p w:rsidR="00B06FDF" w:rsidRDefault="00B06FDF" w:rsidP="00B06FDF">
      <w:pPr>
        <w:jc w:val="both"/>
        <w:rPr>
          <w:sz w:val="22"/>
          <w:szCs w:val="22"/>
        </w:rPr>
      </w:pPr>
    </w:p>
    <w:p w:rsidR="00B06FDF" w:rsidRDefault="00B06FDF" w:rsidP="00B06FDF">
      <w:pPr>
        <w:rPr>
          <w:sz w:val="22"/>
          <w:szCs w:val="22"/>
        </w:rPr>
      </w:pPr>
      <w:r>
        <w:rPr>
          <w:sz w:val="22"/>
          <w:szCs w:val="22"/>
        </w:rPr>
        <w:t>Rok za podnošenje prijava je osam (8) dana od dana objavljivanja natječaja.</w:t>
      </w:r>
    </w:p>
    <w:p w:rsidR="00B06FDF" w:rsidRDefault="00B06FDF" w:rsidP="00B06FDF">
      <w:pPr>
        <w:rPr>
          <w:sz w:val="22"/>
          <w:szCs w:val="22"/>
        </w:rPr>
      </w:pPr>
      <w:r>
        <w:rPr>
          <w:sz w:val="22"/>
          <w:szCs w:val="22"/>
        </w:rPr>
        <w:t xml:space="preserve">Nepotpune, nepravodobne i prijave zaprimljene elektronskim putem neće se razmatrati. </w:t>
      </w:r>
    </w:p>
    <w:p w:rsidR="00B06FDF" w:rsidRDefault="00B06FDF" w:rsidP="00B06FDF">
      <w:pPr>
        <w:rPr>
          <w:sz w:val="22"/>
          <w:szCs w:val="22"/>
        </w:rPr>
      </w:pPr>
    </w:p>
    <w:p w:rsidR="00B06FDF" w:rsidRDefault="00B06FDF" w:rsidP="00B06FDF">
      <w:pPr>
        <w:rPr>
          <w:sz w:val="22"/>
          <w:szCs w:val="22"/>
        </w:rPr>
      </w:pPr>
      <w:r>
        <w:rPr>
          <w:sz w:val="22"/>
          <w:szCs w:val="22"/>
        </w:rPr>
        <w:t>Prijave na natječaj s obveznom dokumentacijom  dostavljaju se u roku na adresu:</w:t>
      </w:r>
    </w:p>
    <w:p w:rsidR="00B06FDF" w:rsidRDefault="00B06FDF" w:rsidP="00B06FDF">
      <w:pPr>
        <w:rPr>
          <w:b/>
          <w:sz w:val="22"/>
          <w:szCs w:val="22"/>
        </w:rPr>
      </w:pPr>
      <w:r>
        <w:rPr>
          <w:b/>
          <w:sz w:val="22"/>
          <w:szCs w:val="22"/>
        </w:rPr>
        <w:t>Dječji vrtić Rožica, Veliko Trgovišće, Augusta Šenoe 3 – s naznakom „ Natječaj za odgojitelja“</w:t>
      </w:r>
    </w:p>
    <w:p w:rsidR="00B06FDF" w:rsidRDefault="00B06FDF" w:rsidP="00B06FDF">
      <w:pPr>
        <w:rPr>
          <w:sz w:val="22"/>
          <w:szCs w:val="22"/>
        </w:rPr>
      </w:pPr>
    </w:p>
    <w:p w:rsidR="00B06FDF" w:rsidRDefault="00B06FDF" w:rsidP="00B06FDF">
      <w:pPr>
        <w:jc w:val="both"/>
        <w:rPr>
          <w:sz w:val="22"/>
          <w:szCs w:val="22"/>
        </w:rPr>
      </w:pPr>
      <w:r>
        <w:rPr>
          <w:sz w:val="22"/>
          <w:szCs w:val="22"/>
        </w:rPr>
        <w:t xml:space="preserve">O rezultatima provedenog natječaja i preuzimanju dokumentacije kandidati će biti obaviješteni  putem mrežne stranice Vrtića </w:t>
      </w:r>
      <w:hyperlink r:id="rId7" w:history="1">
        <w:r>
          <w:rPr>
            <w:rStyle w:val="Hiperveza"/>
            <w:color w:val="auto"/>
            <w:sz w:val="22"/>
            <w:szCs w:val="22"/>
          </w:rPr>
          <w:t>http://www.djecji-vrtic-rozica.hr/</w:t>
        </w:r>
      </w:hyperlink>
      <w:r>
        <w:rPr>
          <w:sz w:val="22"/>
          <w:szCs w:val="22"/>
        </w:rPr>
        <w:t xml:space="preserve"> u roku od osam (8) dana od dana donošenja odluke o izboru kandidata.</w:t>
      </w:r>
    </w:p>
    <w:p w:rsidR="00B06FDF" w:rsidRDefault="00B06FDF" w:rsidP="00B06FDF">
      <w:pPr>
        <w:jc w:val="both"/>
        <w:rPr>
          <w:sz w:val="22"/>
          <w:szCs w:val="22"/>
        </w:rPr>
      </w:pPr>
    </w:p>
    <w:p w:rsidR="00B06FDF" w:rsidRDefault="00B06FDF" w:rsidP="00B06FDF">
      <w:pPr>
        <w:jc w:val="both"/>
        <w:rPr>
          <w:sz w:val="22"/>
          <w:szCs w:val="22"/>
        </w:rPr>
      </w:pPr>
    </w:p>
    <w:p w:rsidR="00B06FDF" w:rsidRDefault="00B06FDF" w:rsidP="00B06FDF">
      <w:pPr>
        <w:jc w:val="both"/>
        <w:rPr>
          <w:sz w:val="22"/>
          <w:szCs w:val="22"/>
        </w:rPr>
      </w:pPr>
    </w:p>
    <w:p w:rsidR="00B06FDF" w:rsidRDefault="00B06FDF" w:rsidP="00B06FDF">
      <w:pPr>
        <w:widowControl w:val="0"/>
        <w:autoSpaceDE w:val="0"/>
        <w:autoSpaceDN w:val="0"/>
        <w:adjustRightInd w:val="0"/>
        <w:jc w:val="center"/>
      </w:pPr>
      <w:r>
        <w:tab/>
      </w:r>
      <w:r>
        <w:tab/>
      </w:r>
      <w:r>
        <w:tab/>
      </w:r>
      <w:r>
        <w:tab/>
      </w:r>
      <w:r>
        <w:tab/>
      </w:r>
      <w:r>
        <w:tab/>
        <w:t>PREDSJEDNICA</w:t>
      </w:r>
    </w:p>
    <w:p w:rsidR="00B06FDF" w:rsidRDefault="00B06FDF" w:rsidP="00B06FDF">
      <w:pPr>
        <w:widowControl w:val="0"/>
        <w:autoSpaceDE w:val="0"/>
        <w:autoSpaceDN w:val="0"/>
        <w:adjustRightInd w:val="0"/>
        <w:ind w:left="3540" w:firstLine="708"/>
        <w:jc w:val="center"/>
      </w:pPr>
      <w:r>
        <w:t>UPRAVNOG VIJEĆA</w:t>
      </w:r>
    </w:p>
    <w:p w:rsidR="00B06FDF" w:rsidRDefault="00B06FDF" w:rsidP="00B06FDF">
      <w:pPr>
        <w:jc w:val="both"/>
        <w:rPr>
          <w:sz w:val="22"/>
          <w:szCs w:val="22"/>
        </w:rPr>
      </w:pPr>
      <w:r>
        <w:t xml:space="preserve">                                   </w:t>
      </w:r>
      <w:r>
        <w:tab/>
      </w:r>
      <w:r>
        <w:tab/>
      </w:r>
      <w:r>
        <w:tab/>
      </w:r>
      <w:r>
        <w:tab/>
      </w:r>
      <w:r>
        <w:tab/>
      </w:r>
      <w:r>
        <w:tab/>
        <w:t xml:space="preserve">   Željka Korunda          </w:t>
      </w:r>
    </w:p>
    <w:p w:rsidR="00B06FDF" w:rsidRDefault="00B06FDF" w:rsidP="00B06FDF">
      <w:pPr>
        <w:spacing w:after="491"/>
        <w:ind w:left="-5" w:right="15" w:hanging="10"/>
        <w:rPr>
          <w:sz w:val="22"/>
          <w:szCs w:val="22"/>
        </w:rPr>
      </w:pPr>
      <w:r>
        <w:rPr>
          <w:sz w:val="22"/>
          <w:szCs w:val="22"/>
        </w:rPr>
        <w:t>__________________________________________________________________________________</w:t>
      </w:r>
    </w:p>
    <w:p w:rsidR="00B06FDF" w:rsidRDefault="00B06FDF" w:rsidP="00B06FDF">
      <w:pPr>
        <w:spacing w:after="253"/>
        <w:ind w:left="-5" w:hanging="10"/>
        <w:rPr>
          <w:sz w:val="22"/>
          <w:szCs w:val="22"/>
        </w:rPr>
      </w:pPr>
      <w:r>
        <w:rPr>
          <w:b/>
          <w:sz w:val="22"/>
          <w:szCs w:val="22"/>
        </w:rPr>
        <w:t>Natječaj će biti objavljen na mrežnim stranicama i oglasnim pločama Dječjeg vrtića Rožica i Hrvatskog Zavoda za zapošljavanje dana 30.08.2021. godine.</w:t>
      </w:r>
      <w:r>
        <w:rPr>
          <w:sz w:val="22"/>
          <w:szCs w:val="22"/>
        </w:rPr>
        <w:tab/>
      </w:r>
    </w:p>
    <w:p w:rsidR="00B06FDF" w:rsidRDefault="00B06FDF" w:rsidP="00B06FDF"/>
    <w:p w:rsidR="00B06FDF" w:rsidRDefault="00B06FDF" w:rsidP="00B06FDF"/>
    <w:p w:rsidR="0038430C" w:rsidRDefault="0038430C"/>
    <w:sectPr w:rsidR="00384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8356E"/>
    <w:multiLevelType w:val="hybridMultilevel"/>
    <w:tmpl w:val="7C86BA90"/>
    <w:lvl w:ilvl="0" w:tplc="AC245A1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DF"/>
    <w:rsid w:val="0038430C"/>
    <w:rsid w:val="00B06F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B4052-D154-4EAF-A14A-F63593C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D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6FDF"/>
    <w:pPr>
      <w:ind w:left="720"/>
      <w:contextualSpacing/>
    </w:pPr>
  </w:style>
  <w:style w:type="character" w:styleId="Hiperveza">
    <w:name w:val="Hyperlink"/>
    <w:basedOn w:val="Zadanifontodlomka"/>
    <w:uiPriority w:val="99"/>
    <w:semiHidden/>
    <w:unhideWhenUsed/>
    <w:rsid w:val="00B06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jecji-vrtic-roz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Pavlinić</dc:creator>
  <cp:keywords/>
  <dc:description/>
  <cp:lastModifiedBy>Marinela Pavlinić</cp:lastModifiedBy>
  <cp:revision>1</cp:revision>
  <dcterms:created xsi:type="dcterms:W3CDTF">2021-08-31T06:15:00Z</dcterms:created>
  <dcterms:modified xsi:type="dcterms:W3CDTF">2021-08-31T06:15:00Z</dcterms:modified>
</cp:coreProperties>
</file>